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7F" w:rsidRPr="00800E67" w:rsidRDefault="002D421F" w:rsidP="0053267F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Ist Lieben eine Kunst</w:t>
      </w:r>
      <w:r w:rsidR="002C0D43">
        <w:rPr>
          <w:rFonts w:eastAsiaTheme="majorEastAsia"/>
          <w:b/>
          <w:color w:val="000000" w:themeColor="text1"/>
          <w:sz w:val="22"/>
          <w:szCs w:val="22"/>
        </w:rPr>
        <w:t>?</w:t>
      </w:r>
      <w:r w:rsidR="00574DAF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 w:rsidR="00574DAF" w:rsidRPr="001C47E6">
        <w:rPr>
          <w:rFonts w:eastAsiaTheme="majorEastAsia"/>
          <w:color w:val="000000" w:themeColor="text1"/>
          <w:sz w:val="22"/>
          <w:szCs w:val="22"/>
        </w:rPr>
        <w:t>Ovid</w:t>
      </w:r>
      <w:r w:rsidR="003E3092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574DAF" w:rsidRPr="001C47E6">
        <w:rPr>
          <w:rFonts w:eastAsiaTheme="majorEastAsia"/>
          <w:i/>
          <w:color w:val="000000" w:themeColor="text1"/>
          <w:sz w:val="22"/>
          <w:szCs w:val="22"/>
        </w:rPr>
        <w:t>Ars amatoria</w:t>
      </w:r>
      <w:r w:rsidR="0053267F" w:rsidRPr="001C47E6">
        <w:rPr>
          <w:rFonts w:eastAsiaTheme="majorEastAsia"/>
          <w:color w:val="000000" w:themeColor="text1"/>
          <w:sz w:val="22"/>
          <w:szCs w:val="22"/>
        </w:rPr>
        <w:tab/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ab/>
      </w:r>
    </w:p>
    <w:p w:rsidR="0053267F" w:rsidRPr="00800E67" w:rsidRDefault="00574DAF" w:rsidP="00574DAF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 xml:space="preserve">Text </w:t>
      </w:r>
      <w:r w:rsidR="00451EBF">
        <w:rPr>
          <w:rFonts w:eastAsiaTheme="majorEastAsia"/>
          <w:color w:val="000000" w:themeColor="text1"/>
          <w:sz w:val="22"/>
          <w:szCs w:val="22"/>
        </w:rPr>
        <w:t>1</w:t>
      </w:r>
      <w:r w:rsidR="00A37981">
        <w:rPr>
          <w:rFonts w:eastAsiaTheme="majorEastAsia"/>
          <w:color w:val="000000" w:themeColor="text1"/>
          <w:sz w:val="22"/>
          <w:szCs w:val="22"/>
        </w:rPr>
        <w:t>4</w:t>
      </w:r>
      <w:r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451EBF">
        <w:rPr>
          <w:rFonts w:eastAsiaTheme="majorEastAsia"/>
          <w:b/>
          <w:color w:val="000000" w:themeColor="text1"/>
          <w:sz w:val="22"/>
          <w:szCs w:val="22"/>
        </w:rPr>
        <w:t>Ars 3,</w:t>
      </w:r>
      <w:r w:rsidR="00A37981">
        <w:rPr>
          <w:rFonts w:eastAsiaTheme="majorEastAsia"/>
          <w:b/>
          <w:color w:val="000000" w:themeColor="text1"/>
          <w:sz w:val="22"/>
          <w:szCs w:val="22"/>
        </w:rPr>
        <w:t>501-504.509-518</w:t>
      </w: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2"/>
          <w:szCs w:val="12"/>
        </w:rPr>
      </w:pP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6"/>
          <w:szCs w:val="16"/>
        </w:rPr>
      </w:pPr>
    </w:p>
    <w:p w:rsidR="0053267F" w:rsidRPr="00574DAF" w:rsidRDefault="00BD772E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 w:themeColor="text1"/>
          <w:sz w:val="50"/>
          <w:szCs w:val="50"/>
        </w:rPr>
      </w:pPr>
      <w:r w:rsidRPr="00574DAF">
        <w:rPr>
          <w:b/>
          <w:bCs/>
          <w:color w:val="000000" w:themeColor="text1"/>
          <w:sz w:val="50"/>
          <w:szCs w:val="50"/>
        </w:rPr>
        <w:t>Vokabular</w:t>
      </w:r>
    </w:p>
    <w:p w:rsidR="004B446A" w:rsidRPr="004B446A" w:rsidRDefault="004B446A" w:rsidP="0053267F">
      <w:pPr>
        <w:tabs>
          <w:tab w:val="left" w:pos="5812"/>
        </w:tabs>
        <w:spacing w:after="0"/>
        <w:ind w:right="-1"/>
        <w:jc w:val="center"/>
        <w:rPr>
          <w:bCs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4388"/>
      </w:tblGrid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A37981" w:rsidP="00451EBF">
            <w:r>
              <w:t>pertinere (ad)</w:t>
            </w:r>
          </w:p>
        </w:tc>
        <w:tc>
          <w:tcPr>
            <w:tcW w:w="2977" w:type="dxa"/>
            <w:vAlign w:val="center"/>
          </w:tcPr>
          <w:p w:rsidR="00451EBF" w:rsidRPr="00CB4173" w:rsidRDefault="00A37981" w:rsidP="00451EBF">
            <w:r>
              <w:t>pertineo, pertinui, -</w:t>
            </w:r>
          </w:p>
        </w:tc>
        <w:tc>
          <w:tcPr>
            <w:tcW w:w="4388" w:type="dxa"/>
            <w:vAlign w:val="center"/>
          </w:tcPr>
          <w:p w:rsidR="00A37981" w:rsidRDefault="00A37981" w:rsidP="00A37981">
            <w:r>
              <w:t>1. betreffen, gehören</w:t>
            </w:r>
            <w:r>
              <w:t xml:space="preserve"> </w:t>
            </w:r>
            <w:r>
              <w:t>zu</w:t>
            </w:r>
            <w:r>
              <w:t xml:space="preserve">; </w:t>
            </w:r>
          </w:p>
          <w:p w:rsidR="00451EBF" w:rsidRPr="00451EBF" w:rsidRDefault="00A37981" w:rsidP="00A37981">
            <w:r>
              <w:t>2. sich erstrecken bis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mos</w:t>
            </w:r>
          </w:p>
        </w:tc>
        <w:tc>
          <w:tcPr>
            <w:tcW w:w="2977" w:type="dxa"/>
            <w:vAlign w:val="center"/>
          </w:tcPr>
          <w:p w:rsidR="00A37981" w:rsidRPr="00CB4173" w:rsidRDefault="00A37981" w:rsidP="00451EBF">
            <w:r>
              <w:t xml:space="preserve">moris m. </w:t>
            </w:r>
          </w:p>
        </w:tc>
        <w:tc>
          <w:tcPr>
            <w:tcW w:w="4388" w:type="dxa"/>
            <w:vAlign w:val="center"/>
          </w:tcPr>
          <w:p w:rsidR="00A37981" w:rsidRPr="00451EBF" w:rsidRDefault="00A37981" w:rsidP="00A37981">
            <w:r>
              <w:t>Sitte, Brauch</w:t>
            </w:r>
            <w:r>
              <w:t xml:space="preserve">; </w:t>
            </w:r>
            <w:r w:rsidRPr="00A37981">
              <w:rPr>
                <w:i/>
              </w:rPr>
              <w:t>Pl</w:t>
            </w:r>
            <w:r w:rsidRPr="00A37981">
              <w:rPr>
                <w:i/>
              </w:rPr>
              <w:t>.</w:t>
            </w:r>
            <w:r w:rsidRPr="00A37981">
              <w:rPr>
                <w:i/>
              </w:rPr>
              <w:t xml:space="preserve"> auch:</w:t>
            </w:r>
            <w:r>
              <w:t xml:space="preserve"> </w:t>
            </w:r>
            <w:r>
              <w:t>Charakter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pax</w:t>
            </w:r>
          </w:p>
        </w:tc>
        <w:tc>
          <w:tcPr>
            <w:tcW w:w="2977" w:type="dxa"/>
            <w:vAlign w:val="center"/>
          </w:tcPr>
          <w:p w:rsidR="00A37981" w:rsidRPr="00CB4173" w:rsidRDefault="00A37981" w:rsidP="00451EBF">
            <w:r>
              <w:t xml:space="preserve">pacis f. </w:t>
            </w:r>
          </w:p>
        </w:tc>
        <w:tc>
          <w:tcPr>
            <w:tcW w:w="4388" w:type="dxa"/>
            <w:vAlign w:val="center"/>
          </w:tcPr>
          <w:p w:rsidR="00A37981" w:rsidRPr="00451EBF" w:rsidRDefault="00A37981" w:rsidP="00451EBF">
            <w:r>
              <w:t>Friede, Friedensvertrag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homo</w:t>
            </w:r>
          </w:p>
        </w:tc>
        <w:tc>
          <w:tcPr>
            <w:tcW w:w="2977" w:type="dxa"/>
            <w:vAlign w:val="center"/>
          </w:tcPr>
          <w:p w:rsidR="00A37981" w:rsidRPr="00CB4173" w:rsidRDefault="00A37981" w:rsidP="00451EBF">
            <w:r>
              <w:t xml:space="preserve">hominis m. </w:t>
            </w:r>
          </w:p>
        </w:tc>
        <w:tc>
          <w:tcPr>
            <w:tcW w:w="4388" w:type="dxa"/>
            <w:vAlign w:val="center"/>
          </w:tcPr>
          <w:p w:rsidR="00A37981" w:rsidRPr="00451EBF" w:rsidRDefault="00A37981" w:rsidP="00451EBF">
            <w:r>
              <w:t>Mensch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decere</w:t>
            </w:r>
          </w:p>
        </w:tc>
        <w:tc>
          <w:tcPr>
            <w:tcW w:w="2977" w:type="dxa"/>
            <w:vAlign w:val="center"/>
          </w:tcPr>
          <w:p w:rsidR="00A37981" w:rsidRPr="00CB4173" w:rsidRDefault="00A37981" w:rsidP="00451EBF">
            <w:r>
              <w:t>deceo, decui, -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jmdm. gut stehen, sich für jmdn. gehören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ira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 xml:space="preserve">irae f. 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Zorn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os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 xml:space="preserve">oris n. 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1. Mund; 2. Gesicht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sanguis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 xml:space="preserve">sanguinis m. 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Blut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lumen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 xml:space="preserve">luminis n. 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1. Licht; 2. Auge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saevus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saeva, saevum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schrecklich, wild, wütend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ignis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 xml:space="preserve">ignis m. 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Feuer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nec</w:t>
            </w:r>
            <w:r w:rsidR="009C2B67">
              <w:t xml:space="preserve"> / neque</w:t>
            </w:r>
          </w:p>
        </w:tc>
        <w:tc>
          <w:tcPr>
            <w:tcW w:w="2977" w:type="dxa"/>
            <w:vAlign w:val="center"/>
          </w:tcPr>
          <w:p w:rsidR="00A37981" w:rsidRPr="00CB4173" w:rsidRDefault="00A37981" w:rsidP="00451EBF"/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und nicht, auch nicht, aber nicht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min</w:t>
            </w:r>
            <w:r w:rsidR="009C2B67">
              <w:t>or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minor, minus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kleiner, weniger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in</w:t>
            </w:r>
          </w:p>
        </w:tc>
        <w:tc>
          <w:tcPr>
            <w:tcW w:w="2977" w:type="dxa"/>
            <w:vAlign w:val="center"/>
          </w:tcPr>
          <w:p w:rsidR="00A37981" w:rsidRPr="00CB4173" w:rsidRDefault="00A37981" w:rsidP="00451EBF">
            <w:r>
              <w:t>Präp. m. Abl.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9C2B67">
            <w:r>
              <w:t>1. in</w:t>
            </w:r>
            <w:r>
              <w:t xml:space="preserve">; </w:t>
            </w:r>
            <w:r>
              <w:t>2. an</w:t>
            </w:r>
            <w:r>
              <w:t xml:space="preserve">; </w:t>
            </w:r>
            <w:r>
              <w:t>3. auf</w:t>
            </w:r>
            <w:r>
              <w:t xml:space="preserve">; </w:t>
            </w:r>
            <w:r>
              <w:t>4. bei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vultus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 xml:space="preserve">vultus m. </w:t>
            </w:r>
          </w:p>
        </w:tc>
        <w:tc>
          <w:tcPr>
            <w:tcW w:w="4388" w:type="dxa"/>
            <w:vAlign w:val="center"/>
          </w:tcPr>
          <w:p w:rsidR="009C2B67" w:rsidRPr="009C2B67" w:rsidRDefault="009C2B67" w:rsidP="009C2B67">
            <w:pPr>
              <w:rPr>
                <w:sz w:val="20"/>
              </w:rPr>
            </w:pPr>
            <w:r w:rsidRPr="009C2B67">
              <w:rPr>
                <w:sz w:val="20"/>
              </w:rPr>
              <w:t>Gesicht, Gesichtsausdruck,</w:t>
            </w:r>
            <w:r w:rsidRPr="009C2B67">
              <w:rPr>
                <w:sz w:val="20"/>
              </w:rPr>
              <w:t xml:space="preserve"> </w:t>
            </w:r>
            <w:r w:rsidRPr="009C2B67">
              <w:rPr>
                <w:sz w:val="20"/>
              </w:rPr>
              <w:t>Miene</w:t>
            </w:r>
            <w:r w:rsidRPr="009C2B67">
              <w:rPr>
                <w:sz w:val="20"/>
              </w:rPr>
              <w:t xml:space="preserve">; </w:t>
            </w:r>
          </w:p>
          <w:p w:rsidR="00A37981" w:rsidRPr="009C2B67" w:rsidRDefault="009C2B67" w:rsidP="009C2B67">
            <w:pPr>
              <w:rPr>
                <w:sz w:val="20"/>
              </w:rPr>
            </w:pPr>
            <w:r w:rsidRPr="009C2B67">
              <w:rPr>
                <w:sz w:val="20"/>
              </w:rPr>
              <w:t>Pl: Gesichtszüge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superbia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 xml:space="preserve">superbiae f. 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Stolz, Überheblichkeit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vester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vestra, vestrum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euer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esse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sum, fui, -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sein; es gibt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oculus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 xml:space="preserve">oculi m. 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Auge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odisse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odi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hassen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credere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credo, credidi, creditum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1. glauben; 2. anvertrauen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saepe</w:t>
            </w:r>
          </w:p>
        </w:tc>
        <w:tc>
          <w:tcPr>
            <w:tcW w:w="2977" w:type="dxa"/>
            <w:vAlign w:val="center"/>
          </w:tcPr>
          <w:p w:rsidR="00A37981" w:rsidRPr="009C2B67" w:rsidRDefault="009C2B67" w:rsidP="00451EBF">
            <w:r>
              <w:t xml:space="preserve">Adv. 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oft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tacere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taceo, tacui, tacitum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schweigen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odium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 xml:space="preserve">odii n. 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Hass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habere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habeo, habui, habitum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9C2B67">
            <w:r w:rsidRPr="009C2B67">
              <w:rPr>
                <w:sz w:val="20"/>
              </w:rPr>
              <w:t>1. haben, halten</w:t>
            </w:r>
            <w:r w:rsidRPr="009C2B67">
              <w:rPr>
                <w:sz w:val="20"/>
              </w:rPr>
              <w:t xml:space="preserve">; </w:t>
            </w:r>
            <w:r w:rsidRPr="009C2B67">
              <w:rPr>
                <w:sz w:val="20"/>
              </w:rPr>
              <w:t>2. halten für (mit dopp. Akk.)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spectare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specto, spectavi, spectatum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9C2B67">
            <w:r>
              <w:t>1. betrachten, hinsehen</w:t>
            </w:r>
            <w:r>
              <w:t xml:space="preserve">; </w:t>
            </w:r>
            <w:r>
              <w:t>2. anstreben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ridere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rideo, risi, risum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lachen, auslachen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mollis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mollis, molle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9C2B67">
            <w:r>
              <w:t>1. weich, angenehm</w:t>
            </w:r>
            <w:r>
              <w:t xml:space="preserve">; </w:t>
            </w:r>
            <w:r>
              <w:t>2. freundlich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accipere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accipio, accepti, acceptum</w:t>
            </w:r>
          </w:p>
        </w:tc>
        <w:tc>
          <w:tcPr>
            <w:tcW w:w="4388" w:type="dxa"/>
            <w:vAlign w:val="center"/>
          </w:tcPr>
          <w:p w:rsidR="009C2B67" w:rsidRDefault="009C2B67" w:rsidP="009C2B67">
            <w:pPr>
              <w:rPr>
                <w:sz w:val="20"/>
              </w:rPr>
            </w:pPr>
            <w:r w:rsidRPr="009C2B67">
              <w:rPr>
                <w:sz w:val="20"/>
              </w:rPr>
              <w:t>1. annehmen, empfangen,</w:t>
            </w:r>
            <w:r w:rsidRPr="009C2B67">
              <w:rPr>
                <w:sz w:val="20"/>
              </w:rPr>
              <w:t xml:space="preserve"> </w:t>
            </w:r>
            <w:r w:rsidRPr="009C2B67">
              <w:rPr>
                <w:sz w:val="20"/>
              </w:rPr>
              <w:t>erhalten</w:t>
            </w:r>
            <w:r w:rsidRPr="009C2B67">
              <w:rPr>
                <w:sz w:val="20"/>
              </w:rPr>
              <w:t xml:space="preserve">; </w:t>
            </w:r>
          </w:p>
          <w:p w:rsidR="00A37981" w:rsidRPr="00451EBF" w:rsidRDefault="009C2B67" w:rsidP="009C2B67">
            <w:r w:rsidRPr="009C2B67">
              <w:rPr>
                <w:sz w:val="20"/>
              </w:rPr>
              <w:t>2. erfahren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lastRenderedPageBreak/>
              <w:t>tu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 w:rsidRPr="009C2B67">
              <w:rPr>
                <w:i/>
                <w:sz w:val="18"/>
              </w:rPr>
              <w:t>Dat.</w:t>
            </w:r>
            <w:r w:rsidRPr="009C2B67">
              <w:rPr>
                <w:sz w:val="18"/>
              </w:rPr>
              <w:t xml:space="preserve"> tibi, </w:t>
            </w:r>
            <w:r w:rsidRPr="009C2B67">
              <w:rPr>
                <w:i/>
                <w:sz w:val="18"/>
              </w:rPr>
              <w:t>Akk.</w:t>
            </w:r>
            <w:r w:rsidRPr="009C2B67">
              <w:rPr>
                <w:sz w:val="18"/>
              </w:rPr>
              <w:t xml:space="preserve"> te, </w:t>
            </w:r>
            <w:r w:rsidRPr="009C2B67">
              <w:rPr>
                <w:i/>
                <w:sz w:val="18"/>
              </w:rPr>
              <w:t>Abl.</w:t>
            </w:r>
            <w:r w:rsidRPr="009C2B67">
              <w:rPr>
                <w:sz w:val="18"/>
              </w:rPr>
              <w:t xml:space="preserve"> a te / tecum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du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quoque</w:t>
            </w:r>
          </w:p>
        </w:tc>
        <w:tc>
          <w:tcPr>
            <w:tcW w:w="2977" w:type="dxa"/>
            <w:vAlign w:val="center"/>
          </w:tcPr>
          <w:p w:rsidR="00A37981" w:rsidRPr="00CB4173" w:rsidRDefault="00A37981" w:rsidP="00451EBF"/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auch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reddere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reddo, reddidi, redditum</w:t>
            </w:r>
          </w:p>
        </w:tc>
        <w:tc>
          <w:tcPr>
            <w:tcW w:w="4388" w:type="dxa"/>
            <w:vAlign w:val="center"/>
          </w:tcPr>
          <w:p w:rsidR="009C2B67" w:rsidRPr="009C2B67" w:rsidRDefault="009C2B67" w:rsidP="009C2B67">
            <w:pPr>
              <w:rPr>
                <w:sz w:val="20"/>
              </w:rPr>
            </w:pPr>
            <w:r w:rsidRPr="009C2B67">
              <w:rPr>
                <w:sz w:val="20"/>
              </w:rPr>
              <w:t>1. zurückgeben</w:t>
            </w:r>
            <w:r w:rsidRPr="009C2B67">
              <w:rPr>
                <w:sz w:val="20"/>
              </w:rPr>
              <w:t xml:space="preserve">; </w:t>
            </w:r>
          </w:p>
          <w:p w:rsidR="00A37981" w:rsidRPr="00451EBF" w:rsidRDefault="009C2B67" w:rsidP="009C2B67">
            <w:r w:rsidRPr="009C2B67">
              <w:rPr>
                <w:sz w:val="20"/>
              </w:rPr>
              <w:t>2. machen zu (mit dopp. Akk.)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sic</w:t>
            </w:r>
          </w:p>
        </w:tc>
        <w:tc>
          <w:tcPr>
            <w:tcW w:w="2977" w:type="dxa"/>
            <w:vAlign w:val="center"/>
          </w:tcPr>
          <w:p w:rsidR="00A37981" w:rsidRPr="00CB4173" w:rsidRDefault="00A37981" w:rsidP="00451EBF"/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so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ubi</w:t>
            </w:r>
          </w:p>
        </w:tc>
        <w:tc>
          <w:tcPr>
            <w:tcW w:w="2977" w:type="dxa"/>
            <w:vAlign w:val="center"/>
          </w:tcPr>
          <w:p w:rsidR="00A37981" w:rsidRPr="00CB4173" w:rsidRDefault="00A37981" w:rsidP="00451EBF"/>
        </w:tc>
        <w:tc>
          <w:tcPr>
            <w:tcW w:w="4388" w:type="dxa"/>
            <w:vAlign w:val="center"/>
          </w:tcPr>
          <w:p w:rsidR="009C2B67" w:rsidRPr="009C2B67" w:rsidRDefault="009C2B67" w:rsidP="009C2B67">
            <w:pPr>
              <w:rPr>
                <w:sz w:val="20"/>
              </w:rPr>
            </w:pPr>
            <w:r w:rsidRPr="009C2B67">
              <w:rPr>
                <w:sz w:val="20"/>
              </w:rPr>
              <w:t>1. (Fragewort/Relativadverb)</w:t>
            </w:r>
            <w:r w:rsidRPr="009C2B67">
              <w:rPr>
                <w:sz w:val="20"/>
              </w:rPr>
              <w:t xml:space="preserve"> </w:t>
            </w:r>
            <w:r w:rsidRPr="009C2B67">
              <w:rPr>
                <w:sz w:val="20"/>
              </w:rPr>
              <w:t>wo?</w:t>
            </w:r>
          </w:p>
          <w:p w:rsidR="00A37981" w:rsidRPr="00451EBF" w:rsidRDefault="009C2B67" w:rsidP="009C2B67">
            <w:r w:rsidRPr="009C2B67">
              <w:rPr>
                <w:sz w:val="20"/>
              </w:rPr>
              <w:t>2. (Subjunktion) sobald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ille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illa, illud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jener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reli</w:t>
            </w:r>
            <w:r w:rsidR="009C2B67">
              <w:t>nquere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relinquo, reliqui, relictum</w:t>
            </w:r>
          </w:p>
        </w:tc>
        <w:tc>
          <w:tcPr>
            <w:tcW w:w="4388" w:type="dxa"/>
            <w:vAlign w:val="center"/>
          </w:tcPr>
          <w:p w:rsidR="009C2B67" w:rsidRDefault="009C2B67" w:rsidP="009C2B67">
            <w:pPr>
              <w:rPr>
                <w:sz w:val="20"/>
              </w:rPr>
            </w:pPr>
            <w:r w:rsidRPr="009C2B67">
              <w:rPr>
                <w:sz w:val="20"/>
              </w:rPr>
              <w:t>1. verlassen, zurücklassen</w:t>
            </w:r>
            <w:r w:rsidRPr="009C2B67">
              <w:rPr>
                <w:sz w:val="20"/>
              </w:rPr>
              <w:t xml:space="preserve">; </w:t>
            </w:r>
          </w:p>
          <w:p w:rsidR="00A37981" w:rsidRPr="00451EBF" w:rsidRDefault="009C2B67" w:rsidP="009C2B67">
            <w:r w:rsidRPr="009C2B67">
              <w:rPr>
                <w:sz w:val="20"/>
              </w:rPr>
              <w:t>2. unbeachtet lassen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de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 xml:space="preserve">Präp. m. Abl. 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9C2B67">
            <w:r>
              <w:t>1. von... herab, von</w:t>
            </w:r>
            <w:r>
              <w:t xml:space="preserve">; </w:t>
            </w:r>
            <w:r>
              <w:t>2. über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suus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>sua, suum</w:t>
            </w:r>
          </w:p>
        </w:tc>
        <w:tc>
          <w:tcPr>
            <w:tcW w:w="4388" w:type="dxa"/>
            <w:vAlign w:val="center"/>
          </w:tcPr>
          <w:p w:rsidR="00A37981" w:rsidRPr="00451EBF" w:rsidRDefault="009C2B67" w:rsidP="00451EBF">
            <w:r>
              <w:t>sein, ihr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diligere</w:t>
            </w:r>
          </w:p>
        </w:tc>
        <w:tc>
          <w:tcPr>
            <w:tcW w:w="2977" w:type="dxa"/>
            <w:vAlign w:val="center"/>
          </w:tcPr>
          <w:p w:rsidR="00A37981" w:rsidRPr="00CB4173" w:rsidRDefault="009C2B67" w:rsidP="00451EBF">
            <w:r>
              <w:t xml:space="preserve">diligo, </w:t>
            </w:r>
            <w:r w:rsidR="00F000B0">
              <w:t>dilexi, dilectum</w:t>
            </w:r>
          </w:p>
        </w:tc>
        <w:tc>
          <w:tcPr>
            <w:tcW w:w="4388" w:type="dxa"/>
            <w:vAlign w:val="center"/>
          </w:tcPr>
          <w:p w:rsidR="00A37981" w:rsidRPr="00451EBF" w:rsidRDefault="00F000B0" w:rsidP="00451EBF">
            <w:r>
              <w:t>hoch achten, lieben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nos</w:t>
            </w:r>
          </w:p>
        </w:tc>
        <w:tc>
          <w:tcPr>
            <w:tcW w:w="2977" w:type="dxa"/>
            <w:vAlign w:val="center"/>
          </w:tcPr>
          <w:p w:rsidR="00A37981" w:rsidRPr="00CB4173" w:rsidRDefault="00F000B0" w:rsidP="00451EBF">
            <w:r w:rsidRPr="002B3582">
              <w:rPr>
                <w:i/>
                <w:sz w:val="18"/>
              </w:rPr>
              <w:t xml:space="preserve">Dat. </w:t>
            </w:r>
            <w:r>
              <w:rPr>
                <w:sz w:val="18"/>
              </w:rPr>
              <w:t>nobis</w:t>
            </w:r>
            <w:r w:rsidRPr="002B3582">
              <w:rPr>
                <w:sz w:val="18"/>
              </w:rPr>
              <w:t xml:space="preserve">, </w:t>
            </w:r>
            <w:r w:rsidRPr="002B3582">
              <w:rPr>
                <w:i/>
                <w:sz w:val="18"/>
              </w:rPr>
              <w:t xml:space="preserve">Akk. </w:t>
            </w:r>
            <w:r>
              <w:rPr>
                <w:sz w:val="18"/>
              </w:rPr>
              <w:t>nos</w:t>
            </w:r>
            <w:r w:rsidRPr="002B3582">
              <w:rPr>
                <w:sz w:val="18"/>
              </w:rPr>
              <w:t xml:space="preserve">, </w:t>
            </w:r>
            <w:r w:rsidRPr="002B3582">
              <w:rPr>
                <w:i/>
                <w:sz w:val="18"/>
              </w:rPr>
              <w:t xml:space="preserve">Abl. </w:t>
            </w:r>
            <w:r>
              <w:rPr>
                <w:sz w:val="18"/>
              </w:rPr>
              <w:t>nobis</w:t>
            </w:r>
          </w:p>
        </w:tc>
        <w:tc>
          <w:tcPr>
            <w:tcW w:w="4388" w:type="dxa"/>
            <w:vAlign w:val="center"/>
          </w:tcPr>
          <w:p w:rsidR="00A37981" w:rsidRPr="00451EBF" w:rsidRDefault="00F000B0" w:rsidP="00451EBF">
            <w:r>
              <w:t>wir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populus</w:t>
            </w:r>
          </w:p>
        </w:tc>
        <w:tc>
          <w:tcPr>
            <w:tcW w:w="2977" w:type="dxa"/>
            <w:vAlign w:val="center"/>
          </w:tcPr>
          <w:p w:rsidR="00A37981" w:rsidRPr="00CB4173" w:rsidRDefault="00F000B0" w:rsidP="00451EBF">
            <w:r>
              <w:t xml:space="preserve">populi m. </w:t>
            </w:r>
          </w:p>
        </w:tc>
        <w:tc>
          <w:tcPr>
            <w:tcW w:w="4388" w:type="dxa"/>
            <w:vAlign w:val="center"/>
          </w:tcPr>
          <w:p w:rsidR="00A37981" w:rsidRPr="00451EBF" w:rsidRDefault="00F000B0" w:rsidP="00451EBF">
            <w:r>
              <w:t>Volk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femina</w:t>
            </w:r>
          </w:p>
        </w:tc>
        <w:tc>
          <w:tcPr>
            <w:tcW w:w="2977" w:type="dxa"/>
            <w:vAlign w:val="center"/>
          </w:tcPr>
          <w:p w:rsidR="00A37981" w:rsidRPr="00CB4173" w:rsidRDefault="00F000B0" w:rsidP="00451EBF">
            <w:r>
              <w:t xml:space="preserve">feminae f. </w:t>
            </w:r>
          </w:p>
        </w:tc>
        <w:tc>
          <w:tcPr>
            <w:tcW w:w="4388" w:type="dxa"/>
            <w:vAlign w:val="center"/>
          </w:tcPr>
          <w:p w:rsidR="00A37981" w:rsidRPr="00451EBF" w:rsidRDefault="00F000B0" w:rsidP="00451EBF">
            <w:r>
              <w:t>Frau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laetus</w:t>
            </w:r>
          </w:p>
        </w:tc>
        <w:tc>
          <w:tcPr>
            <w:tcW w:w="2977" w:type="dxa"/>
            <w:vAlign w:val="center"/>
          </w:tcPr>
          <w:p w:rsidR="00A37981" w:rsidRPr="00CB4173" w:rsidRDefault="00F000B0" w:rsidP="00451EBF">
            <w:r>
              <w:t>laeta, laetum</w:t>
            </w:r>
          </w:p>
        </w:tc>
        <w:tc>
          <w:tcPr>
            <w:tcW w:w="4388" w:type="dxa"/>
            <w:vAlign w:val="center"/>
          </w:tcPr>
          <w:p w:rsidR="00A37981" w:rsidRPr="00451EBF" w:rsidRDefault="00F000B0" w:rsidP="00F000B0">
            <w:r>
              <w:t>1. froh, fröhlich</w:t>
            </w:r>
            <w:r>
              <w:t xml:space="preserve">; </w:t>
            </w:r>
            <w:r>
              <w:t>2. fruchtbar</w:t>
            </w:r>
          </w:p>
        </w:tc>
      </w:tr>
      <w:tr w:rsidR="00A37981" w:rsidTr="00451EBF">
        <w:trPr>
          <w:trHeight w:val="454"/>
        </w:trPr>
        <w:tc>
          <w:tcPr>
            <w:tcW w:w="2263" w:type="dxa"/>
            <w:vAlign w:val="center"/>
          </w:tcPr>
          <w:p w:rsidR="00A37981" w:rsidRDefault="00A37981" w:rsidP="00451EBF">
            <w:r>
              <w:t>capere</w:t>
            </w:r>
          </w:p>
        </w:tc>
        <w:tc>
          <w:tcPr>
            <w:tcW w:w="2977" w:type="dxa"/>
            <w:vAlign w:val="center"/>
          </w:tcPr>
          <w:p w:rsidR="00A37981" w:rsidRPr="00CB4173" w:rsidRDefault="00F000B0" w:rsidP="00451EBF">
            <w:r>
              <w:t>capio, cepi, captum</w:t>
            </w:r>
          </w:p>
        </w:tc>
        <w:tc>
          <w:tcPr>
            <w:tcW w:w="4388" w:type="dxa"/>
            <w:vAlign w:val="center"/>
          </w:tcPr>
          <w:p w:rsidR="00A37981" w:rsidRPr="00451EBF" w:rsidRDefault="00F000B0" w:rsidP="00F000B0">
            <w:r>
              <w:t>1. fassen, nehmen, ergreifen</w:t>
            </w:r>
            <w:r>
              <w:t xml:space="preserve">; </w:t>
            </w:r>
            <w:bookmarkStart w:id="0" w:name="_GoBack"/>
            <w:bookmarkEnd w:id="0"/>
            <w:r>
              <w:t>2. erobern</w:t>
            </w:r>
          </w:p>
        </w:tc>
      </w:tr>
    </w:tbl>
    <w:p w:rsidR="005F20B2" w:rsidRDefault="005F20B2"/>
    <w:sectPr w:rsidR="005F20B2" w:rsidSect="0053267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7F"/>
    <w:rsid w:val="000337AD"/>
    <w:rsid w:val="001C47E6"/>
    <w:rsid w:val="002C0D43"/>
    <w:rsid w:val="002D421F"/>
    <w:rsid w:val="00333755"/>
    <w:rsid w:val="00353282"/>
    <w:rsid w:val="003B40C8"/>
    <w:rsid w:val="003E3092"/>
    <w:rsid w:val="0040341B"/>
    <w:rsid w:val="00451EBF"/>
    <w:rsid w:val="004B446A"/>
    <w:rsid w:val="004E4D49"/>
    <w:rsid w:val="0053267F"/>
    <w:rsid w:val="00574DAF"/>
    <w:rsid w:val="00580A94"/>
    <w:rsid w:val="005F20B2"/>
    <w:rsid w:val="007C41AA"/>
    <w:rsid w:val="008301A9"/>
    <w:rsid w:val="009C2B67"/>
    <w:rsid w:val="00A076E4"/>
    <w:rsid w:val="00A37981"/>
    <w:rsid w:val="00AB169D"/>
    <w:rsid w:val="00B530ED"/>
    <w:rsid w:val="00B561B7"/>
    <w:rsid w:val="00BD772E"/>
    <w:rsid w:val="00CB4173"/>
    <w:rsid w:val="00D4771C"/>
    <w:rsid w:val="00DA71C8"/>
    <w:rsid w:val="00EC6148"/>
    <w:rsid w:val="00EE7A9C"/>
    <w:rsid w:val="00F0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6840"/>
  <w15:docId w15:val="{15B2E3C6-6786-4EAB-85F3-7050EA9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3B40C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267F"/>
    <w:rPr>
      <w:rFonts w:cs="Arial"/>
      <w:szCs w:val="24"/>
    </w:rPr>
  </w:style>
  <w:style w:type="table" w:styleId="Tabellenraster">
    <w:name w:val="Table Grid"/>
    <w:basedOn w:val="NormaleTabelle"/>
    <w:uiPriority w:val="59"/>
    <w:rsid w:val="004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2022-05-12T18:46:00Z</dcterms:created>
  <dcterms:modified xsi:type="dcterms:W3CDTF">2022-05-12T19:09:00Z</dcterms:modified>
</cp:coreProperties>
</file>